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187" w:rsidRDefault="00A56187" w:rsidP="00A561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муниципальное бюджетное общеобразовательное учреждение</w:t>
      </w:r>
    </w:p>
    <w:p w:rsidR="00A56187" w:rsidRDefault="00A56187" w:rsidP="00A56187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A56187" w:rsidRDefault="00A56187" w:rsidP="00A56187">
      <w:pPr>
        <w:tabs>
          <w:tab w:val="left" w:pos="2375"/>
        </w:tabs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</w:p>
    <w:p w:rsidR="00A56187" w:rsidRDefault="00A56187" w:rsidP="00A56187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A56187" w:rsidRDefault="00A56187" w:rsidP="00A5618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A56187" w:rsidRDefault="00A56187" w:rsidP="00A5618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_______Ильина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Т.Г.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A56187" w:rsidRDefault="00A56187" w:rsidP="00A5618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              .2019г                          Приказ №      от              .2019г                          </w:t>
      </w:r>
    </w:p>
    <w:p w:rsidR="00A56187" w:rsidRDefault="00A56187" w:rsidP="00A5618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            .2019г                                                                                                                           </w:t>
      </w:r>
    </w:p>
    <w:p w:rsidR="00A56187" w:rsidRDefault="00A56187" w:rsidP="00A56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56187" w:rsidRDefault="00A56187" w:rsidP="00A5618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A56187" w:rsidRDefault="00A56187" w:rsidP="00A561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A56187" w:rsidRDefault="00A56187" w:rsidP="00A561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№___от_____2019 г</w:t>
      </w:r>
    </w:p>
    <w:p w:rsidR="00A56187" w:rsidRDefault="00A56187" w:rsidP="00A561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187" w:rsidRDefault="00A56187" w:rsidP="00A561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187" w:rsidRDefault="00A56187" w:rsidP="00A561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187" w:rsidRDefault="00A56187" w:rsidP="00A561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A56187" w:rsidRDefault="00A56187" w:rsidP="00A561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по мировой художественной культуре.</w:t>
      </w:r>
    </w:p>
    <w:p w:rsidR="00A56187" w:rsidRDefault="00A56187" w:rsidP="00A561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56187" w:rsidRDefault="00A56187" w:rsidP="00A56187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Уровень общего образования - основное общее -10 класс</w:t>
      </w:r>
    </w:p>
    <w:p w:rsidR="00A56187" w:rsidRDefault="00A56187" w:rsidP="00A56187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 -  30 ч.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1час в неделю)</w:t>
      </w:r>
    </w:p>
    <w:p w:rsidR="00A56187" w:rsidRDefault="00A56187" w:rsidP="00A561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–И</w:t>
      </w:r>
      <w:proofErr w:type="gramEnd"/>
      <w:r>
        <w:rPr>
          <w:rFonts w:ascii="Times New Roman" w:hAnsi="Times New Roman" w:cs="Times New Roman"/>
          <w:sz w:val="28"/>
          <w:szCs w:val="28"/>
        </w:rPr>
        <w:t>льина Татьяна Григорьевна.</w:t>
      </w:r>
    </w:p>
    <w:p w:rsidR="00A56187" w:rsidRDefault="00A56187" w:rsidP="00A5618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A56187" w:rsidRDefault="00A56187" w:rsidP="00A5618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основного  общего образования.</w:t>
      </w:r>
    </w:p>
    <w:p w:rsidR="00A56187" w:rsidRDefault="00A56187" w:rsidP="00A56187">
      <w:pPr>
        <w:spacing w:after="0"/>
        <w:rPr>
          <w:rStyle w:val="1"/>
          <w:b/>
          <w:iCs/>
          <w:color w:val="000000"/>
          <w:spacing w:val="-2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Авторской программы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Л.Н.Емохоновой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10-11 классов «Мировая </w:t>
      </w:r>
      <w:r>
        <w:rPr>
          <w:rFonts w:ascii="Times New Roman" w:hAnsi="Times New Roman" w:cs="Times New Roman"/>
          <w:sz w:val="18"/>
        </w:rPr>
        <w:t>ХУДОЖЕСТВЕННАЯ КУЛЬТУРА» (БАЗОВЫЙ УРОВЕНЬ).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Москва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здательство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«Академия». 2010г.</w:t>
      </w:r>
    </w:p>
    <w:p w:rsidR="00A56187" w:rsidRDefault="00A56187" w:rsidP="00A56187">
      <w:pPr>
        <w:spacing w:after="0"/>
        <w:jc w:val="center"/>
        <w:rPr>
          <w:sz w:val="28"/>
        </w:rPr>
      </w:pPr>
    </w:p>
    <w:p w:rsidR="00A56187" w:rsidRDefault="00A56187" w:rsidP="00A561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187" w:rsidRDefault="00A56187" w:rsidP="00A561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187" w:rsidRDefault="00A56187" w:rsidP="00A561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187" w:rsidRDefault="00A56187" w:rsidP="00A561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187" w:rsidRDefault="00A56187" w:rsidP="00A561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187" w:rsidRDefault="00A56187" w:rsidP="00A561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A56187" w:rsidRDefault="00A56187" w:rsidP="00A561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 учебный год.</w:t>
      </w:r>
    </w:p>
    <w:p w:rsidR="00A56187" w:rsidRDefault="00A56187" w:rsidP="00A561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187" w:rsidRDefault="00A56187" w:rsidP="00A561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5E08" w:rsidRDefault="00835E08" w:rsidP="00835E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муниципальное бюджетное общеобразовательное учреждение</w:t>
      </w:r>
    </w:p>
    <w:p w:rsidR="00835E08" w:rsidRDefault="00835E08" w:rsidP="00835E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835E08" w:rsidRDefault="00835E08" w:rsidP="00835E08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</w:p>
    <w:p w:rsidR="00A56187" w:rsidRDefault="00A56187" w:rsidP="00835E08">
      <w:pPr>
        <w:spacing w:after="0" w:line="240" w:lineRule="auto"/>
        <w:ind w:left="-794"/>
        <w:rPr>
          <w:rFonts w:ascii="Times New Roman" w:hAnsi="Times New Roman" w:cs="Times New Roman"/>
          <w:sz w:val="28"/>
          <w:szCs w:val="28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Пояснительная записка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 по МХК для 10 класс составлена на основе ФКГОС ООО, примерной программы основного общего образования Л.Г.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Емохоновой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10-11 классов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 , издательский центр «Академия» 2010 г</w:t>
      </w:r>
    </w:p>
    <w:p w:rsidR="00835E08" w:rsidRDefault="00835E08" w:rsidP="00835E0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методическое и материально- техническое обеспечение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Емохонова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Мировая художественная культура 10 класс. – М.,2016 год.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М.И. Галич. История доколумбовых цивилизаций. – М., 1990 год.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Н.А. Кун. Легенды и мифы древней Греции. – М., 1990 год.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Н.А. Дмитриева. Искусство древнего мира. – М., 1986 год.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Х.В. Янсон. Основы истории искусств.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1996 год.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Н.А. Барская. Сюжеты и образы древнерусской живописи.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.,1986 год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Согласно действующему в школе учебному плану на 2019-2020 учебный год рабочая  программа для 10 классов предусматривает обучение в объеме 1 час в неделю, всего 34 часа в год.  Согласно календарному  учебному графику и расписанию занятий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на 2019-2020 учебный год, фактически будет реализовано за  30 часов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(Праздничные дни: 24февраля, 9марта , 4, 11мая).</w:t>
      </w:r>
    </w:p>
    <w:p w:rsidR="00835E08" w:rsidRDefault="00835E08" w:rsidP="00835E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будет выполнена за счёт уплотнения тем: « Московская архитектурная школа» (2.03),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Дороманская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культура»(30.03),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Протеренессанс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Италии»(27.04).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ab/>
      </w:r>
    </w:p>
    <w:p w:rsidR="00835E08" w:rsidRDefault="00835E08" w:rsidP="00835E0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b/>
          <w:bCs/>
          <w:color w:val="343434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43434"/>
          <w:sz w:val="28"/>
          <w:szCs w:val="28"/>
          <w:u w:val="single"/>
          <w:lang w:eastAsia="ru-RU"/>
        </w:rPr>
        <w:t xml:space="preserve">       Планируемые результаты освоения учебного «Мировая художественная культура»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b/>
          <w:bCs/>
          <w:color w:val="343434"/>
          <w:sz w:val="28"/>
          <w:szCs w:val="28"/>
          <w:u w:val="single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Формы организации деятельности </w:t>
      </w:r>
      <w:proofErr w:type="gramStart"/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– индивидуальная, групповая, фронтальная.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соответствии с требованиями, обозначенными в Государственном стандарте, ученик должен: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Знать/ понимать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-основные виды и жанры искусства;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-изученные направления и стили мировой художественной культуры;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-шедевры мировой художественной культуры;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-особенности языка различных видов искусства;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Уметь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изученные произведения и соотносить их с определенной эпохой, стилем и направлением;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-устанавливать стилевые и сюжетные связи между произведениями разных видов искусства;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пользоваться различными источниками информации о мировой художественной культуре;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-выполнять учебные и творческие задания (доклады, сообщения);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приобретенные знания в практической деятельности и повседневной жизни.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Содержание программы »Мировая художественная культура»</w:t>
      </w:r>
    </w:p>
    <w:p w:rsidR="00835E08" w:rsidRDefault="00835E08" w:rsidP="00835E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ХУДОЖЕСТВЕННАЯ КУЛЬТУРА ПЕРВОБЫТНОГО МИРА (3 ЧАСА)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Отражение представлений о мире и жизни в мифах. Миф как факт мироощущения. Космогонические мифы. Древние образы в основе вертикальной и горизонтальной модели мира: мировое древо, мировая гора, дорога. Магический ритуал как способ иллюзорного овладения миром. Обряд плодородия  — воспроизведение первичного мифа. Ритуал, посвященный Осирису. «Великий выход»  — обряд воскрешения Осириса. Славянские земледельческие обряды. Святки. Масленица. Русальная неделя. Семик. Иван Купала. Фольклор как отражение первичного мифа. Сказка о царевне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Несмеяне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Зарождение искусства. Художественный образ — основное средство отражения и познания мира в первобытном искусстве. Наскальная живопись палеолита и мезолита в пещерах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Альтамира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Ласко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Геометрический орнамент неолита как символ перехода от хаоса к форме. Образность архитектурных первоэлементов. Стоунхендж.</w:t>
      </w:r>
    </w:p>
    <w:p w:rsidR="00835E08" w:rsidRDefault="00835E08" w:rsidP="00835E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ХУДОЖЕСТВЕННАЯ КУЛЬТУРА ДРЕВНЕГО МИРА (13 ЧАСОВ)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Месопотамия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Месопотамскийзиккурат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— жилище бога.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ЗиккуратыЭтте-менигуру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Уре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Этеменанки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Вавилоне. Глазурованный кирпич и ритмический узор  — основные декоративные средства. Ворота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Иштар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Дорога процессий в Новом Вавилоне. Реализм образов живой природы  — специфика месопотамского изобразительного искусства.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Древний Египет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Воплощение идеи Вечной жизни в архитектуре некрополей. Пирамиды в Гизе. Наземный храм  — символ вечного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самовозрождения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бога Ра. Храм Амона-Ра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Карнаке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Роль магии в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покойном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культе. Декор саркофагов и гробниц как гаранта Вечной жизни. Канон изображения фигуры на плоскости. Саркофаг царицы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Кауи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Гробница Рамсеса IX в Долине царей.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Древняя Индия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Индуизм как сплав верований, традиций и норм поведения. Индуистский храм  — мистический аналог тела-жертвы и священной горы. Храм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КандарьяМахадева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Кхаджурахо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Культовые сооружения буддизма как символ космоса и божественного присутствия. Большая ступа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Санчи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Особенности буддийской пластики: рельеф ворот Большой ступы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Санчи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Фресковая роспись пещерных храмов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Аджанты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Древняя Америка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Жертвенный ритуал во имя жизни  — основа культовой архитектуры и рельефа. Пирамида Солнца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Теотиуакане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— прообраз храмовой архитектуры индейцев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Месамерики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Храм бога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Уицилопочтли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Теночтитлане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Комплекс майя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Паленке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Крито-микенская культура (1 час)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Крито-микенская архитектура и декор как отражение мифа о Европе и Зевсе, Тесее и Минотавре.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Кносский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Лабиринт царя Миноса на Крите. Дворец  царя Агамемнона в Микенах.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lastRenderedPageBreak/>
        <w:t>Древняя Греция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.</w:t>
      </w:r>
      <w:proofErr w:type="gramEnd"/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Мифология  — основа мировосприятия древних греков.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Афинскийкрополь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как выражение идеала красоты Древней Греции. Парфенон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—о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бразец высокой классики. Эволюция греческого рельефа от архаики до высокой классики. Храм Афины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Селинунте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Храм Зевса в Олимпии. Метопы и ионический фриз Парфенона как отражение мифологической, идеологической, эстетической программы афинского Акрополя. Скульптура Древней Греции: эволюция от архаики до поздней классики.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Куросы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коры. Статуя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Дорифора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— образец геометрического стиля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Поликлета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Скульптура Фидия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—в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ершина греческой пластики. Новая красота поздней классики.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Скопас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Менада. Синтез восточных и античных традиций в эллинизме. Спящий гермафродит.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Агесандр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Венера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Мелосская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Гигантизм архитектурных форм. Экспрессия и натурализм скульптурного декора.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Пергамский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алтарь.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Древний Рим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.</w:t>
      </w:r>
      <w:proofErr w:type="gramEnd"/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Архитектура как зеркало величия государства. Специфика римского градостроительства. Римский форум, Колизей, Пантеон. Планировка римского дома. Фрески и мозаика  — основные средства декора. Дом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Веттиев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дом Трагического поэта в Помпеях. Скульптурный портрет. Юлий Брут,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Октавиан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Август, Константин Великий.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Раннехристианское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искусство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Типы храмов: ротонда и базилика. Порядок размещения мозаичного декора. Христианская символика. Мавзолеи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Констанции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Риме, Галлы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Плацидии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Равенне. Базилика Санта-Мария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Маджоре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Риме.</w:t>
      </w:r>
    </w:p>
    <w:p w:rsidR="00835E08" w:rsidRDefault="00835E08" w:rsidP="00835E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ХУДОЖЕСТВЕННАЯ КУЛЬТУРА СРЕДНИХ  ВЕКОВ (13 ЧАСОВ)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Византия и Древняя Русь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Византийский центрально-купольный храм как обиталище Бога на земле. Собор Святой Софии в Константинополе. Архитектурная символика крестово-купольного храма. Порядок размещения декора. Космическая, топографическая, временная символика крестово-купольного храма и его стилистическое многообразие. Византийский стиль: собор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в. Софии в Киеве. 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Владимиро-суздальская строительная школа: церковь Покрова на Нерли. Новгородская строительная школа: церковь Спаса Преображения на  Ильине. Византийский стиль в мозаичном декоре. Собор Святой Софии в Константинополе. Церковь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Сан-Витале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Равенне. Собор Святой Софии в Киеве. Византийский стиль в иконописи. Иконостас. Икона Богоматери Владимирской. Образы Спаса и святых в творчестве Феофана Грека. Деисус Благовещенского собора Московского Кремля. Московская школа иконописи. 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Русский иконостас. Андрей Рублев. Спас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Звенигородского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чина. Икона Рублева «Троица»  — символ национального единения русских земель. Эволюция московской архитектурной школы. Раннемосковская школа. Спасский собор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Спасо-Андронникова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монастыря. Ренессансные тенденции в ансамбле Московского Кремля. Успенский собор. Архангельский собор.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lastRenderedPageBreak/>
        <w:t>Грановитая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палата. Шатровый храм как образный синтез храма-кивория и ренессансных архитектурных элементов. Церковь Вознесения 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Коломенском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Дионисий. Фресковые росписи на тему Акафиста в церкви Рождества Богородицы 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Ферапонтово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. Знаменный распев.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Западная Европа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Дороманская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культура: «каролингское Возрождение». Архитектурная символика и мозаичный декор капеллы Карла Великого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Ахене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Эволюция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базиликального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типа храма. Церковь Сен-Мишель де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Кюкса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Лангедоке. Фресковый декор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дороманской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базилики. Церковь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Санкт-Иоханн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Мюстере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Кредо романской культуры. Отображение жизни  человека Средних веков в архитектуре, барельефах, фресковом декоре, витражах монастырских базилик. Аббатство Сен-Пьер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Муассаке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Церковь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Санкт-Иоханн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Мюстере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Церковь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Санкт-Апостельн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Кёльне. Готический храм — образ мира. Церковь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Сен-Дени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под Парижем.  Внутренний декор готического храма: витражи, скульптура, шпалеры. Собор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Нотр-Дам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Париже. Григорианский хорал. Основные этапы развития готического стиля. Региональные особенности готики. Франция: собор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Нотр-Дам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Шартре, аббатство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Сен-Дени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под Парижем, собор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Нотр-Дам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Руане. Германия: собор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Санкт-Петер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Кёльне, церковь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Фрауенкирхе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Нюрнберге. Англия: собор Вестминстерского аббатства в Лондоне. Испания: собор в Толедо. Италия: церковь Санта-Мария Новелла во Флоренции.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Новое искусство —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Арснова</w:t>
      </w:r>
      <w:proofErr w:type="spellEnd"/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Проторенессанс в Италии. «Божественная комедия» Данте Алигьери как отражение эстетики Аре нова в литературе. Античный принцип «подражать природе» в живописи.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Джотто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Фресковый цикл в капелле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Скровеньи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Падуе. Аллегорические циклы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Арснова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 тему Триумфа покаяния и Триумфа Смерти. Фресковый цикл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Андреа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Бонайути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Испанской капелле собора Санта-Мария Новелла во Флоренции. Фресковый цикл Мастера Триумфа Смерти на пизанском кладбище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Кампосанто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Музыкальное течение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Арснова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Специфика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Арс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нова на Севере. Ян Ван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Эйк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Алтарь «Поклонение Агнцу» в церкви Святого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Бавона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Генте.</w:t>
      </w:r>
    </w:p>
    <w:p w:rsidR="00835E08" w:rsidRDefault="00835E08" w:rsidP="00835E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ХУДОЖЕСТВЕННАЯ КУЛЬТУРА ДАЛЬНЕГО И БЛИЖНЕГО ВОСТОКА В СРЕДНИЕ ВЕКА (1 ЧАС)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Китай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Вечная гармония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инь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— основа китайской культуры. Ансамбль храма Неба в Пекине  — пример сплава мифологических и религиозно-нравственных представлений Древнего Китая.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Япония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Культ природы — кредо японской архитектуры. Японские сады как сплав мифологии синтоизма и философско-религиозных воззрений буддизма. Райский сад монастыря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Бёдоин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Удзи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Философский сад камней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Рёандзи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Киото. Чайный сад «Сосны и лютни» виллы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Кацура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близ Киото.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Ближний Восток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Образ рая в архитектуре мечетей и общественных сооружений. Колонная мечеть в Кордове. Купольная Голубая мечеть в Стамбуле. Площадь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Регистан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Самарканде. Образ мусульманского рая в архитектуре дворцов.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Альгамбра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Гранаде.</w:t>
      </w: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835E08" w:rsidRDefault="00835E08" w:rsidP="00835E08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                     ТЕМАТИЧЕСКОЕ ПЛАНИРОВАНИЕ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tbl>
      <w:tblPr>
        <w:tblStyle w:val="2"/>
        <w:tblW w:w="0" w:type="auto"/>
        <w:tblLayout w:type="fixed"/>
        <w:tblLook w:val="04A0"/>
      </w:tblPr>
      <w:tblGrid>
        <w:gridCol w:w="817"/>
        <w:gridCol w:w="7938"/>
        <w:gridCol w:w="1843"/>
      </w:tblGrid>
      <w:tr w:rsidR="00835E08" w:rsidTr="00835E08">
        <w:trPr>
          <w:trHeight w:val="7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Название раздела.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>Количество часов</w:t>
            </w:r>
          </w:p>
        </w:tc>
      </w:tr>
      <w:tr w:rsidR="00835E08" w:rsidTr="00835E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ХУДОЖЕСТВЕННАЯ КУЛЬТУРА ПЕРВОБЫТНОГО МИРА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  <w:tr w:rsidR="00835E08" w:rsidTr="00835E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ХУДОЖЕСТВЕННАЯ КУЛЬТУРА ДРЕВНЕГО МИРА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13</w:t>
            </w:r>
          </w:p>
        </w:tc>
      </w:tr>
      <w:tr w:rsidR="00835E08" w:rsidTr="00835E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ХУДОЖЕСТВЕННАЯ КУЛЬТУРА СРЕДНИХ  ВЕКОВ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13</w:t>
            </w:r>
          </w:p>
        </w:tc>
      </w:tr>
      <w:tr w:rsidR="00835E08" w:rsidTr="00835E08">
        <w:trPr>
          <w:trHeight w:val="7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ХУДОЖЕСТВЕННАЯ КУЛЬТУРА ДАЛЬНЕГО И БЛИЖНЕГО ВОСТОКА В СРЕДНИЕ ВЕКА </w:t>
            </w:r>
          </w:p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835E08" w:rsidTr="00835E08">
        <w:trPr>
          <w:trHeight w:val="84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835E08" w:rsidRDefault="00835E08">
            <w:pPr>
              <w:pStyle w:val="a3"/>
              <w:tabs>
                <w:tab w:val="left" w:pos="581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  <w:p w:rsidR="00835E08" w:rsidRDefault="00835E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</w:tbl>
    <w:p w:rsidR="00835E08" w:rsidRDefault="00835E08" w:rsidP="00835E08">
      <w:pPr>
        <w:pStyle w:val="a3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bookmarkStart w:id="0" w:name="_GoBack"/>
      <w:bookmarkEnd w:id="0"/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Приложение 1.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Календарно – тематическое планирование МХК в 10 классе.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tbl>
      <w:tblPr>
        <w:tblStyle w:val="11"/>
        <w:tblW w:w="0" w:type="auto"/>
        <w:tblLayout w:type="fixed"/>
        <w:tblLook w:val="04A0"/>
      </w:tblPr>
      <w:tblGrid>
        <w:gridCol w:w="534"/>
        <w:gridCol w:w="6378"/>
        <w:gridCol w:w="1276"/>
        <w:gridCol w:w="1418"/>
        <w:gridCol w:w="1134"/>
      </w:tblGrid>
      <w:tr w:rsidR="00835E08" w:rsidTr="00835E08">
        <w:trPr>
          <w:trHeight w:val="42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i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bCs/>
                <w:iCs/>
                <w:sz w:val="28"/>
                <w:szCs w:val="28"/>
              </w:rPr>
              <w:t>/</w:t>
            </w:r>
            <w:proofErr w:type="spellStart"/>
            <w:r>
              <w:rPr>
                <w:b/>
                <w:bCs/>
                <w:i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Название раздела. 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bCs/>
                <w:i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iCs/>
                <w:sz w:val="28"/>
                <w:szCs w:val="28"/>
              </w:rPr>
              <w:t>Коли-чество</w:t>
            </w:r>
            <w:proofErr w:type="spellEnd"/>
            <w:proofErr w:type="gramEnd"/>
            <w:r>
              <w:rPr>
                <w:b/>
                <w:bCs/>
                <w:iCs/>
                <w:sz w:val="28"/>
                <w:szCs w:val="28"/>
              </w:rPr>
              <w:t xml:space="preserve"> часов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дата</w:t>
            </w:r>
          </w:p>
        </w:tc>
      </w:tr>
      <w:tr w:rsidR="00835E08" w:rsidTr="00835E08">
        <w:trPr>
          <w:trHeight w:val="3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08" w:rsidRDefault="00835E08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08" w:rsidRDefault="00835E08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08" w:rsidRDefault="00835E08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факт</w:t>
            </w: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Раздел 1      Художественная культура первобытного мира (3 урока)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Ми</w:t>
            </w:r>
            <w:proofErr w:type="gramStart"/>
            <w:r>
              <w:rPr>
                <w:sz w:val="28"/>
                <w:szCs w:val="28"/>
              </w:rPr>
              <w:t>ф-</w:t>
            </w:r>
            <w:proofErr w:type="gramEnd"/>
            <w:r>
              <w:rPr>
                <w:sz w:val="28"/>
                <w:szCs w:val="28"/>
              </w:rPr>
              <w:t xml:space="preserve"> основа ранних представлений о мире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Славянские земледельческие обряды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rPr>
          <w:trHeight w:val="4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Зарождение искусства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  <w:r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  <w:r>
              <w:rPr>
                <w:b/>
                <w:sz w:val="28"/>
                <w:szCs w:val="28"/>
                <w:lang w:eastAsia="ru-RU"/>
              </w:rPr>
              <w:t xml:space="preserve">Раздел 2  Художественная культура Древнего мира. </w:t>
            </w:r>
            <w:proofErr w:type="gramStart"/>
            <w:r>
              <w:rPr>
                <w:b/>
                <w:sz w:val="28"/>
                <w:szCs w:val="28"/>
                <w:lang w:eastAsia="ru-RU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  <w:lang w:eastAsia="ru-RU"/>
              </w:rPr>
              <w:t>13 уроков). Месопотамия.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sz w:val="28"/>
                <w:szCs w:val="28"/>
              </w:rPr>
              <w:t>Месопотамский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зиккурат</w:t>
            </w:r>
            <w:proofErr w:type="spellEnd"/>
            <w:r>
              <w:rPr>
                <w:sz w:val="28"/>
                <w:szCs w:val="28"/>
              </w:rPr>
              <w:t xml:space="preserve"> – жилище богов.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Древний Египет. Воплощение идеи вечной жизни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Тест №1:</w:t>
            </w:r>
            <w:r>
              <w:rPr>
                <w:b/>
                <w:sz w:val="28"/>
                <w:szCs w:val="28"/>
                <w:lang w:eastAsia="ru-RU"/>
              </w:rPr>
              <w:t xml:space="preserve">  </w:t>
            </w:r>
            <w:r>
              <w:rPr>
                <w:sz w:val="28"/>
                <w:szCs w:val="28"/>
              </w:rPr>
              <w:t>«Художественная культура  Древнего мира»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ab/>
              <w:t>Древняя Индия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Буддийские культовые сооружения.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Храмовая архитектура индейцев </w:t>
            </w:r>
            <w:proofErr w:type="spellStart"/>
            <w:r>
              <w:rPr>
                <w:sz w:val="28"/>
                <w:szCs w:val="28"/>
              </w:rPr>
              <w:t>Месамерики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Крито-микенская архитектура и декор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Греческий храм – архитектурный образ союза людей и богов.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Эволюция греческого рельефа.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rPr>
          <w:trHeight w:val="7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Скульптура Древний Греции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Синтез восточных и античных традиций.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Контрольная работа  по теме: «Художественная культура Древнего мира». Тест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rPr>
          <w:trHeight w:val="6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Планировка римского дома.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Типы христианских храмов: ротонда и базилика.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Раздел 3 Художественная культура  средних веков (13 уроков</w:t>
            </w:r>
            <w:proofErr w:type="gramStart"/>
            <w:r>
              <w:rPr>
                <w:b/>
                <w:sz w:val="28"/>
                <w:szCs w:val="28"/>
                <w:lang w:eastAsia="ru-RU"/>
              </w:rPr>
              <w:t>)В</w:t>
            </w:r>
            <w:proofErr w:type="gramEnd"/>
            <w:r>
              <w:rPr>
                <w:b/>
                <w:sz w:val="28"/>
                <w:szCs w:val="28"/>
                <w:lang w:eastAsia="ru-RU"/>
              </w:rPr>
              <w:t xml:space="preserve">изантия и Древняя Русь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Византийский центрально-купольный храм.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Топографическая и временная символика храма.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Византийский стиль в мозаичном декоре.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Византийский стиль в иконописи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Формирование московской школы иконописи.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Московская архитектурная школа.</w:t>
            </w:r>
            <w:r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</w:rPr>
              <w:t>Тест№</w:t>
            </w:r>
            <w:proofErr w:type="spellEnd"/>
            <w:r>
              <w:rPr>
                <w:sz w:val="28"/>
                <w:szCs w:val="28"/>
              </w:rPr>
              <w:t xml:space="preserve"> 3: «Художественная культура  средних веков»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Западная Европа (6 уроков)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</w:rPr>
              <w:t>Дороманская</w:t>
            </w:r>
            <w:proofErr w:type="spellEnd"/>
            <w:r>
              <w:rPr>
                <w:sz w:val="28"/>
                <w:szCs w:val="28"/>
              </w:rPr>
              <w:t xml:space="preserve"> культура.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rPr>
          <w:trHeight w:val="6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sz w:val="28"/>
                <w:szCs w:val="28"/>
                <w:lang w:eastAsia="ru-RU"/>
              </w:rPr>
              <w:t>Романская культура.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Готика. Готический храм – образ мира.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Основные этапы развития готического стиля.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</w:rPr>
              <w:t>Протеренессанс</w:t>
            </w:r>
            <w:proofErr w:type="spellEnd"/>
            <w:r>
              <w:rPr>
                <w:sz w:val="28"/>
                <w:szCs w:val="28"/>
              </w:rPr>
              <w:t xml:space="preserve"> в Италии.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Тест № 4 «Западная Европа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Раздел 4 Художественная культура Дальнего и Ближнего Востока в Средние века (1 урок)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835E08" w:rsidTr="00835E0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Взаимодействие </w:t>
            </w:r>
            <w:proofErr w:type="spellStart"/>
            <w:r>
              <w:rPr>
                <w:sz w:val="28"/>
                <w:szCs w:val="28"/>
              </w:rPr>
              <w:t>инь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янь</w:t>
            </w:r>
            <w:proofErr w:type="spellEnd"/>
            <w:r>
              <w:rPr>
                <w:sz w:val="28"/>
                <w:szCs w:val="28"/>
              </w:rPr>
              <w:t>. Образ мусульманского рая в архитектуре.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</w:tbl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График проверочных работ: </w:t>
      </w: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534" w:type="dxa"/>
        <w:tblLook w:val="04A0"/>
      </w:tblPr>
      <w:tblGrid>
        <w:gridCol w:w="1134"/>
        <w:gridCol w:w="6378"/>
        <w:gridCol w:w="1276"/>
      </w:tblGrid>
      <w:tr w:rsidR="00835E08" w:rsidTr="00835E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tabs>
                <w:tab w:val="left" w:pos="1459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</w:tr>
      <w:tr w:rsidR="00835E08" w:rsidTr="00835E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 № 1: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«Художественная культура первобытного и  Древнего мира»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7.10</w:t>
            </w:r>
          </w:p>
        </w:tc>
      </w:tr>
      <w:tr w:rsidR="00835E08" w:rsidTr="00835E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 № 2 «Древняя Индия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16.12</w:t>
            </w:r>
          </w:p>
        </w:tc>
      </w:tr>
      <w:tr w:rsidR="00835E08" w:rsidTr="00835E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3: «Художественная культура  средних веков»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16.03</w:t>
            </w:r>
          </w:p>
        </w:tc>
      </w:tr>
      <w:tr w:rsidR="00835E08" w:rsidTr="00835E0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 № 4 «Западная Европа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E08" w:rsidRDefault="00835E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18.05</w:t>
            </w:r>
          </w:p>
        </w:tc>
      </w:tr>
    </w:tbl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eastAsia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eastAsia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eastAsia="Times New Roman"/>
          <w:sz w:val="28"/>
          <w:szCs w:val="28"/>
          <w:lang w:eastAsia="ru-RU"/>
        </w:rPr>
      </w:pPr>
    </w:p>
    <w:p w:rsidR="00835E08" w:rsidRDefault="00835E08" w:rsidP="00835E08">
      <w:pPr>
        <w:pStyle w:val="a3"/>
        <w:rPr>
          <w:rFonts w:eastAsia="Times New Roman"/>
          <w:sz w:val="28"/>
          <w:szCs w:val="28"/>
          <w:lang w:eastAsia="ru-RU"/>
        </w:rPr>
      </w:pPr>
    </w:p>
    <w:p w:rsidR="00D96136" w:rsidRDefault="00D96136"/>
    <w:p w:rsidR="002C6A9C" w:rsidRDefault="002C6A9C"/>
    <w:p w:rsidR="002C6A9C" w:rsidRDefault="002C6A9C"/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2C6A9C" w:rsidRDefault="002C6A9C" w:rsidP="002C6A9C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2C6A9C" w:rsidRDefault="002C6A9C" w:rsidP="002C6A9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C6A9C" w:rsidRDefault="002C6A9C" w:rsidP="002C6A9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2C6A9C" w:rsidRDefault="002C6A9C" w:rsidP="002C6A9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C6A9C" w:rsidRDefault="002C6A9C" w:rsidP="002C6A9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_______Ильина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Т.Г. 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2C6A9C" w:rsidRDefault="002C6A9C" w:rsidP="002C6A9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                 .2018г                          Приказ №   от           .2018г                          </w:t>
      </w:r>
    </w:p>
    <w:p w:rsidR="002C6A9C" w:rsidRDefault="002C6A9C" w:rsidP="002C6A9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        .2018г                                                                                                                           </w:t>
      </w:r>
    </w:p>
    <w:p w:rsidR="002C6A9C" w:rsidRDefault="002C6A9C" w:rsidP="002C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C6A9C" w:rsidRDefault="002C6A9C" w:rsidP="002C6A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2C6A9C" w:rsidRDefault="002C6A9C" w:rsidP="002C6A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2C6A9C" w:rsidRDefault="002C6A9C" w:rsidP="002C6A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 г</w:t>
      </w: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A9C" w:rsidRDefault="002C6A9C" w:rsidP="002C6A9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C6A9C" w:rsidRDefault="002C6A9C" w:rsidP="002C6A9C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мировой художественной культуре.</w:t>
      </w:r>
    </w:p>
    <w:p w:rsidR="002C6A9C" w:rsidRDefault="002C6A9C" w:rsidP="002C6A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C6A9C" w:rsidRDefault="002C6A9C" w:rsidP="002C6A9C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Уровень общего образования - основное общее -11 класс</w:t>
      </w:r>
    </w:p>
    <w:p w:rsidR="002C6A9C" w:rsidRDefault="002C6A9C" w:rsidP="002C6A9C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 -  33ч.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1час в неделю)</w:t>
      </w:r>
    </w:p>
    <w:p w:rsidR="002C6A9C" w:rsidRDefault="002C6A9C" w:rsidP="002C6A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– Ильина Татьяна Григорьевна.</w:t>
      </w:r>
    </w:p>
    <w:p w:rsidR="002C6A9C" w:rsidRDefault="002C6A9C" w:rsidP="002C6A9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2C6A9C" w:rsidRDefault="002C6A9C" w:rsidP="002C6A9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основного  общего образования.</w:t>
      </w:r>
    </w:p>
    <w:p w:rsidR="002C6A9C" w:rsidRDefault="002C6A9C" w:rsidP="002C6A9C">
      <w:pPr>
        <w:spacing w:after="0"/>
        <w:rPr>
          <w:rStyle w:val="1"/>
          <w:b/>
          <w:iCs/>
          <w:color w:val="000000"/>
          <w:spacing w:val="-2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Авторской программы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Л.Г.Емохоновой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10-11 классов «Мировая художественная культура» (базовый уровень). Москва. Издательство «Академия». 2010г.</w:t>
      </w:r>
    </w:p>
    <w:p w:rsidR="002C6A9C" w:rsidRDefault="002C6A9C" w:rsidP="002C6A9C">
      <w:pPr>
        <w:spacing w:after="0"/>
        <w:jc w:val="center"/>
        <w:rPr>
          <w:rFonts w:eastAsiaTheme="minorHAnsi"/>
          <w:sz w:val="28"/>
          <w:szCs w:val="28"/>
        </w:rPr>
      </w:pP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 учебный год.</w:t>
      </w: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6A9C" w:rsidRDefault="002C6A9C" w:rsidP="002C6A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Пояснительная записка</w:t>
      </w:r>
    </w:p>
    <w:p w:rsidR="002C6A9C" w:rsidRDefault="002C6A9C" w:rsidP="002C6A9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 по МХК для 11 класс составлена на основе федерального компонента государственного образовательного стандарта основного общего образования,  примерной программы основного общего образования и в соответствии с примерной общеобразовательной программой Л.Г.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Емохоновой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.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Согласно действующему в школе учебному плану на 2019 -2020 учебный год рабочая  программа для 11 классов предусматривает обучение в объеме 1 час в неделю, всего 34 часа в год.  Согласно календарному  учебному графику и расписанию занятий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на 2019-2020 учебный год, фактически будет реализована 33 часа (праздничный день-5 мая).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будет реализована за счёт уплотнения материала: « Кинематограф»(28.04).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предусмотрено 5 проверочных работ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них- 1 стартовая, 2 промежуточных.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6A9C" w:rsidRDefault="002C6A9C" w:rsidP="002C6A9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43434"/>
          <w:sz w:val="28"/>
          <w:szCs w:val="28"/>
          <w:lang w:eastAsia="ru-RU"/>
        </w:rPr>
        <w:t xml:space="preserve">         Планируемые результаты освоения учебного предмета »Мировая  художественная культура»</w:t>
      </w:r>
    </w:p>
    <w:p w:rsidR="002C6A9C" w:rsidRDefault="002C6A9C" w:rsidP="002C6A9C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В соответствии с требованиями, обозначенными в Государственном стандарте, ученик должен:</w:t>
      </w:r>
    </w:p>
    <w:p w:rsidR="002C6A9C" w:rsidRDefault="002C6A9C" w:rsidP="002C6A9C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Знать/ понимать: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-основные виды и жанры искусства;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-изученные направления и стили мировой художественной культуры;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-шедевры мировой художественной культуры;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-особенности языка различных видов искусства;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Уметь: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-узнавать изученные произведения и соотносить их с определенной эпохой, стилем и направлением;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-устанавливать стилевые и сюжетные связи между произведениями разных видов искусства;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пользоваться различными источниками информации о мировой художественной культуре;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-выполнять учебные и творческие задания (доклады, сообщения);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-использовать приобретенные знания в практической деятельности и повседневной жизни.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Содержание программы »Мировая художественная культура»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ХУДОЖЕСТВЕННАЯ КУЛЬТУРА ЭПОХИ ВОЗРОЖДЕНИЯ (9 ЧАСОВ)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Возрождение в Италии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Гуманистическое видение мира как основа культуры Возрождения. Флоренция  — воплощение ренессансной идеи «идеального» города в трактатах, архитектуре, живописи. Леон Батиста Альберти. «Десять книг о зодчестве».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Филиппо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Брунеллески. Купол собора Санта-Мария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дельФьоре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Приют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невинных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Площадь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Аннунциаты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Церковь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Сан-Спирито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Образ площади и улицы в живописи. Мазаччо. «Воскрешение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Товифы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исцеление расслабленного», «Раздача милостыни», «Исцеление тенью». Ренессансный реализм в скульптуре. Донателло. Сплющенный» рельеф «Пир Ирода». 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Статуя Давида. Высокое Возрождение. Качественные изменения в живописи. Новая красота Леонардо да Винчи. Алтарный образ «Мадонна с цветком»,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«Джоконда» (портрет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Моны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Лизы). Синтез живописи и архитектуры. Рафаэль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Санти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Росписи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станцыделлаСеньятура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Ватикане: «Парнас». 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Скульптура. Микеланджело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Буонарроти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Капелла Медичи в церкви Сан-Лоренцо во Флоренции. Особенности венецианской школы живописи. 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Эстетика позднего Возрождения. Тициан. «Любовь земная и небесная»,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Пьета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». Музыка эпохи Возрождения. Роль полифонии в развитии светских и культовых музыкальных жанров. Переход от «строгого письма» к мадригалу. Джованни да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Палестрина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«Месса папы Марчелло». Карло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Джезуальдо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Мадригал «Томлюсь без конца».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Северное Возрождение (4 часа)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Специфика Северного Возрождения. Гротескно-карнавальный характер Возрождения в Нидерландах. Питер Брейгель Старший (Мужицкий). «Битва Масленицы и Поста». Живописный цикл «Месяцы»: «Охотники на снегу». Мистический характер Возрождения в Германии. Альбрехт Дюрер. Гравюры «Апокалипсиса»: «Четыре всадника», «Трубный глас». Картина «Четыре апостола». Светский характер французского Ренессанса. Школа Фонтенбло в архитектуре и изобразительном искусстве. Замок Франциска I в Фонтенбло. 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РоссоФьорентино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Галерея Франциска I. Жан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Гужон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Фонтан нимф в Париже. Ренессанс в Англии. Драматургия Уильяма Шекспира: трагедия «Ромео и Джульетта», комедия «Укрощение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строптивой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ХУДОЖЕСТВЕННАЯ КУЛЬТУРА XVII ВЕКА(5 ЧАСОВ)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Барокко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Новое мировосприятие в эпоху барокко и его отражение в искусстве. Архитектурные ансамбли Рима. Лоренцо Бернини. Площадь Святого Петра. 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Площадь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Навона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Мост Святого Ангела. Новое оформление интерьера. Шатер-киворий в соборе Святого Петра в Риме. Специфика русского барокко.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ФранческоБартоломео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Растрелли. Зимний дворец и Смольный монастырь в Петербурге. Екатерининский дворец в Царском Селе. Плафонная живопись барокко. Джованни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БаттистаГаули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Бачичча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). «Поклонение имени Иисуса» в церкви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ль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Джезу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Риме. Взаимодействие тенденций барокко и реализма в живописи. Питер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Пауэл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Рубенс. Алтарные триптихи «Водружение креста» и «Снятие с креста» в соборе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Нотр-Дам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Антверпене. «Воспитание Марии Медичи». Рембрандт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Харменсван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Рейн. «Отречение апостола Петра». Музыка барокко. Клаудио Монтеверди. Опера «Орфей».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АрканджелоКорелли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Concertogrosso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«На рождественскую ночь». Иоганн Себастьян Бах.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Пассион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«Страсти по Матфею».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Классицизм (1 час)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«Большой королевский стиль» Людовика XIV в архитектуре. Версаль. Классицизм в изобразительном искусстве Франции. Никола Пуссен. «Царство Флоры», «Орфей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Эвридика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ХУДОЖЕСТВЕННАЯ КУЛЬТУРА XVIII —ПЕРВОЙ ПОЛОВИНЫ XIX ВЕКА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(8 ЧАСОВ)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Рококо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«Галантные празднества»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Антуана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Ватто. «Остров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Цитеры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». Интерьер рококо. Живописные пасторали Франсуа Буше. Музыкальные «багатели» Франсуа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Куперена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Неоклассицизм, ампир (5 часов)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Музыка Просвещения. Йозеф  Гайдн. Сонатно-симфонический цикл. Симфония № 85 «Королева». Вольфганг Амадей Моцарт. Опера «Дон Жуан». Реквием: «День гнева», «Лакримоза». Людвиг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Бетховен. Пятая симфония, «Лунная соната». Образ «идеального» города в классицистических ансамблях Парижа и Петербурга. Жак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Анж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Габриэль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Площадь Людовика XV в Париже.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Джакомо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Кваренги. Академия наук в Петербурге. Андрей Дмитриевич Захаров. Адмиралтейство в Петербурге. Скульптурный декор. Иван Иванович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Теребнев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«Выход России к морю».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Имперский стиль в архитектуре. Специфика русского ампира. Карл Росси. Дворцовая площадь, Михайловский дворец в Петербурге. Ампирный интерьер. Белый зал Михайловского дворца в Петербурге. Неоклассицизм в живописи. Жак Луи Давид. «Клятва Горациев». Классицистические каноны в русской академической живописи. Карл Павлович Брюллов. «Последний день Помпеи». Александр Андреевич Иванов. «Явление Христа народу».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Зарождение классической музыкальной школы в России. Михаил Иванович Глинка. Художественные обобщения в оперном искусстве. Опера «Жизнь за царя». Необычные выразительные средства: марш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Черномора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Персидский хор из оперы «Руслан и Людмила». Зарождение русского симфонизма: увертюра «Ночь в Мадриде». Новые черты в камерной вокальной музыке: лирический романс «Я помню чудное мгновенье».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Романтизм (2 часа)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Романтический идеал и его воплощение в музыке. Франц Шуберт. Вокальный цикл «Зимний путь».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Рихард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Вагнер. Опера «Тангейзер». Гектор Берлиоз. «Фантастическая симфония».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Иоганнес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Брамс. «Венгерский танец  № 1». Живопись романтизма. Религиозные сюжеты и литературная тематика в живописи прерафаэлитов. Джон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ЭвереттМиллес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«Христос в доме своих родителей». Данте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Габриэль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Россетти.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BeataBeatrix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». Экзотика и мистика.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Эжен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Делакруа. «Смерть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Сарданапала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Франциско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Гойя. «Колосс». Образ романтического героя в живописи. Орест Адамович Кипренский. «Портрет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Евгр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В. Давыдова».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ХУДОЖЕСТВЕННАЯ КУЛЬТУРА ВТОРОЙ ПОЛОВИНЫ XIX —НАЧАЛА XX ВЕКА (7 ЧАСОВ)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Реализм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Социальная тематика в живописи. Гюстав Курбе. «Похороны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Орнане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». Оноре Домье. Серия «Судьи и адвокаты». Русская школа реализма. Передвижники. Илья Ефимович Репин. «Бурлаки на Волге». Василий Иванович Суриков. «Боярыня Морозова». Направления в развитии русской музыки. Социальная тема в музыке. Модест Петрович Мусоргский. «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Сирот-ка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». Обращение к русскому обряду как проявление народности в музыке. Николай Андреевич Римский-Корсаков. «Проводы Масленицы» из оперы «Снегурочка». Историческая тема в музыке. Александр Порфирьевич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Бородин. «Половецкие пляски» из оперы «Князь Игорь». Лирико-психологическое начало в музыке. Петр Ильич Чайковский. Балет «Щелкунчик». Тема «человек и рок» в музыке. Опера «Пиковая дама».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Импрессионизм, символизм, постимпрессионизм (2 часа)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Основные черты импрессионизма в живописи. Клод Оскар Моне. «Сорока». Пьер Огюст Ренуар. «Завтрак гребцов». Импрессионизм в скульптуре. Огюст Роден. «Граждане города Кале». Импрессионизм в музыке. Клод Дебюсси. «Сады под дождем», «Облака». Символизм в живописи. Гюстав Моро.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Саломея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(«Видение»). Постимпрессионизм. Поль Сезанн. «Купальщицы». Винсент Ван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Гог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«Сеятель». Поль Гоген. «Пейзаж с павлином».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Модерн (2 часа)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Воплощение идеи абсолютной красоты в искусстве модерна. Густав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Климт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Бетховенский фриз». Модерн в архитектуре. Виктор Орта. Особняк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Тасселя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Брюсселе. Федор Осипович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Шехтель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Здание Ярославского вокзала в Москве. Антонио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Гауди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Собор Святого Семейства в Барселоне. Мифотворчество  — характерная черта русского модерна в живописи. Валентин Александрович Серов. «Одиссей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Навзикая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», «Похищение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Евро-пы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>». Михаил Александрович Врубель. «Демон». Специфика русского модерна в музыке. Александр Николаевич Скрябин. «Поэма экстаза».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ХУДОЖЕСТВЕННАЯ КУЛЬТУРА XX ВЕКА</w:t>
      </w:r>
      <w:r>
        <w:rPr>
          <w:rFonts w:ascii="Times New Roman" w:eastAsia="Calibri" w:hAnsi="Times New Roman" w:cs="Times New Roman"/>
          <w:sz w:val="28"/>
          <w:szCs w:val="28"/>
        </w:rPr>
        <w:t>(4 ЧАС.)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Модернизм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Модернизм в живописи. Новое видение красоты. Агрессия цвета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фовизме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Анри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Матисс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«Танец». Вибрация живописной поверхности в экспрессионизме. Арнольд Шёнберг. «Красный взгляд». Деформация форм в кубизме. Пабло Пикассо.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Авиньонские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девицы». Отказ от изобразительности в абстракционизме. Василий Васильевич Кандинский. «Композиция № 8». Иррационализм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подсознательного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сюрреализме.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Саль-вадор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Дали. «Тристан и Изольда». Модернизм в архитектуре. 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Конструктивизм Шарля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ЭдуараЛе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Корбюзье. Вилла Савой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Пуасси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«Советский конструктивизм» Владимира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Евграфовича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Татлина. Башня III Интернационала. Органическая архитектура Фрэнка Ллойда Райта. «Дом над водопадом» в Бер-Ране. Функционализм Оскара Нимейера. Ансамбль города Бразилия. Модернизм в музыке. Стилистическая разнородность музыки XX века. Додекафония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нововенской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школы». Антон фон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Веберн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«Свет глаз». «Новая простота» Сергея Сергеевича Прокофьева. Балет «Ромео и Джульетта». Философская музыка Дмитрия Дмитриевича Шостаковича. 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Седьмая симфония (Ленинградская).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Полистилистика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Альфреда 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ГарриевичаШнитке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Реквием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интез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искусстве XX века.  Режиссерский театр Константина Сергеевича Станиславского и Владимира Ивановича Немировича-Данченко. Московский Художественный театр. Спектакль по пьесе Антона Павловича Чехова «Три сестры». Эпический театр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Бертольта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Брехта. «Добрый человек из Сычуани». Кинематограф. Сергей Михайлович Эйзенштейн. «Броненосец 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"Потемкин"».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Федерико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Феллини. «Репетиция оркестра».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Постмодернизм (1 час)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Постмодернистское мировосприятие  — возвращение к мифологическим истокам. Новые виды искусства и формы синтеза.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Энди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Уорхол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«Прижмите крышку перед открыванием».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Фернандо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Ботеро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Мона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Лиза». Георгий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Пузенков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«Башня времени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Мона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500». Сальвадор Дали. Зал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Уэст в Театре-музее Дали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Фигерасе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Юрий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Лейдерман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Перформанс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ХасидскийДюшан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C6A9C" w:rsidRDefault="002C6A9C" w:rsidP="002C6A9C">
      <w:pPr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 в 11 классе.</w:t>
      </w:r>
    </w:p>
    <w:tbl>
      <w:tblPr>
        <w:tblStyle w:val="2"/>
        <w:tblW w:w="0" w:type="auto"/>
        <w:tblLayout w:type="fixed"/>
        <w:tblLook w:val="04A0"/>
      </w:tblPr>
      <w:tblGrid>
        <w:gridCol w:w="675"/>
        <w:gridCol w:w="8505"/>
        <w:gridCol w:w="1134"/>
      </w:tblGrid>
      <w:tr w:rsidR="002C6A9C" w:rsidTr="002C6A9C">
        <w:trPr>
          <w:trHeight w:val="7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Название раздела.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2C6A9C" w:rsidTr="002C6A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ХУДОЖЕСТВЕННАЯ КУЛЬТУРА ЭПОХИ ВОЗРОЖДЕНИЯ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C6A9C" w:rsidTr="002C6A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ХУДОЖЕСТВЕННАЯ КУЛЬТУРА XVII 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C6A9C" w:rsidTr="002C6A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ХУДОЖЕСТВЕННАЯ КУЛЬТУРА XVIII —ПЕРВОЙ ПОЛОВИНЫ XIX 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2C6A9C" w:rsidTr="002C6A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C6A9C" w:rsidTr="002C6A9C">
        <w:trPr>
          <w:trHeight w:val="7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ХУДОЖЕСТВЕННАЯ КУЛЬТУРА XX ВЕКА</w:t>
            </w:r>
          </w:p>
          <w:p w:rsidR="002C6A9C" w:rsidRDefault="002C6A9C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C6A9C" w:rsidRDefault="002C6A9C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C6A9C" w:rsidTr="002C6A9C">
        <w:trPr>
          <w:trHeight w:val="8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C6A9C" w:rsidRDefault="002C6A9C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C6A9C" w:rsidRDefault="002C6A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</w:tbl>
    <w:p w:rsidR="002C6A9C" w:rsidRDefault="002C6A9C" w:rsidP="002C6A9C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Приложение 1  </w:t>
      </w:r>
    </w:p>
    <w:p w:rsidR="002C6A9C" w:rsidRDefault="002C6A9C" w:rsidP="002C6A9C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Календарно – тематическое планирование МХК  в 11 классе.</w:t>
      </w:r>
    </w:p>
    <w:p w:rsidR="002C6A9C" w:rsidRDefault="002C6A9C" w:rsidP="002C6A9C">
      <w:pPr>
        <w:pStyle w:val="a3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11"/>
        <w:tblW w:w="0" w:type="auto"/>
        <w:tblLayout w:type="fixed"/>
        <w:tblLook w:val="04A0"/>
      </w:tblPr>
      <w:tblGrid>
        <w:gridCol w:w="534"/>
        <w:gridCol w:w="6378"/>
        <w:gridCol w:w="1276"/>
        <w:gridCol w:w="1418"/>
        <w:gridCol w:w="1134"/>
      </w:tblGrid>
      <w:tr w:rsidR="002C6A9C" w:rsidTr="002C6A9C">
        <w:trPr>
          <w:trHeight w:val="42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Cs/>
                <w:i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Cs/>
                <w:iCs/>
                <w:sz w:val="28"/>
                <w:szCs w:val="28"/>
              </w:rPr>
              <w:t>/</w:t>
            </w:r>
            <w:proofErr w:type="spellStart"/>
            <w:r>
              <w:rPr>
                <w:bCs/>
                <w:i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Название раздела. 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sz w:val="28"/>
                <w:szCs w:val="28"/>
              </w:rPr>
            </w:pPr>
            <w:proofErr w:type="spellStart"/>
            <w:proofErr w:type="gramStart"/>
            <w:r>
              <w:rPr>
                <w:bCs/>
                <w:iCs/>
                <w:sz w:val="28"/>
                <w:szCs w:val="28"/>
              </w:rPr>
              <w:t>Коли-чество</w:t>
            </w:r>
            <w:proofErr w:type="spellEnd"/>
            <w:proofErr w:type="gramEnd"/>
            <w:r>
              <w:rPr>
                <w:bCs/>
                <w:iCs/>
                <w:sz w:val="28"/>
                <w:szCs w:val="28"/>
              </w:rPr>
              <w:t xml:space="preserve"> часов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дата</w:t>
            </w:r>
          </w:p>
        </w:tc>
      </w:tr>
      <w:tr w:rsidR="002C6A9C" w:rsidTr="002C6A9C">
        <w:trPr>
          <w:trHeight w:val="3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A9C" w:rsidRDefault="002C6A9C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A9C" w:rsidRDefault="002C6A9C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A9C" w:rsidRDefault="002C6A9C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факт</w:t>
            </w: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Художественная культура эпохи Возрождения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Гуманизм – основа мировоззрения эпохи возрождения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i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Стартовая контрольная работа (тест №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Образ площади и улицы в живописи.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Высокое Возрождение. Качественные изменения в живописи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Эстетика Высокого Возрождения в скульптуре.</w:t>
            </w:r>
            <w:r>
              <w:rPr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Венецианская школа живописи. Эстетика позднего </w:t>
            </w:r>
            <w:r>
              <w:rPr>
                <w:sz w:val="28"/>
                <w:szCs w:val="28"/>
              </w:rPr>
              <w:lastRenderedPageBreak/>
              <w:t>Возрождения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rPr>
          <w:trHeight w:val="5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Особенности северного Возрождения. Возрождение Италии» </w:t>
            </w:r>
            <w:proofErr w:type="gramStart"/>
            <w:r>
              <w:rPr>
                <w:sz w:val="28"/>
                <w:szCs w:val="28"/>
              </w:rPr>
              <w:t>Мистический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характерВозрождения</w:t>
            </w:r>
            <w:proofErr w:type="spellEnd"/>
            <w:r>
              <w:rPr>
                <w:sz w:val="28"/>
                <w:szCs w:val="28"/>
              </w:rPr>
              <w:t xml:space="preserve"> в Германии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15.10</w:t>
            </w:r>
          </w:p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rPr>
          <w:trHeight w:val="6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Тест № 2 « Светский характер во Франции»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Ренессанс в Англии. Драматургия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Художественная культура 17 век </w:t>
            </w:r>
            <w:r>
              <w:rPr>
                <w:i/>
                <w:sz w:val="28"/>
                <w:szCs w:val="28"/>
              </w:rPr>
              <w:t>Барокко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Новое </w:t>
            </w:r>
            <w:proofErr w:type="spellStart"/>
            <w:r>
              <w:rPr>
                <w:sz w:val="28"/>
                <w:szCs w:val="28"/>
              </w:rPr>
              <w:t>мировосприятиев</w:t>
            </w:r>
            <w:proofErr w:type="spellEnd"/>
            <w:r>
              <w:rPr>
                <w:sz w:val="28"/>
                <w:szCs w:val="28"/>
              </w:rPr>
              <w:t xml:space="preserve"> эпоху барокко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A9C" w:rsidRDefault="002C6A9C">
            <w:pPr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A9C" w:rsidRDefault="002C6A9C">
            <w:pPr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A9C" w:rsidRDefault="002C6A9C">
            <w:pPr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A9C" w:rsidRDefault="002C6A9C">
            <w:pPr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Специфика русского барокко.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Живопись барокко. Плафонная живопись</w:t>
            </w:r>
            <w:r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Музыка барокко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i/>
                <w:sz w:val="28"/>
                <w:szCs w:val="28"/>
              </w:rPr>
              <w:t>Классицизм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Классицизм. Искусство классицизма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Художественная культура 18века </w:t>
            </w:r>
            <w:proofErr w:type="gramStart"/>
            <w:r>
              <w:rPr>
                <w:sz w:val="28"/>
                <w:szCs w:val="28"/>
                <w:lang w:eastAsia="ru-RU"/>
              </w:rPr>
              <w:t>-п</w:t>
            </w:r>
            <w:proofErr w:type="gramEnd"/>
            <w:r>
              <w:rPr>
                <w:sz w:val="28"/>
                <w:szCs w:val="28"/>
                <w:lang w:eastAsia="ru-RU"/>
              </w:rPr>
              <w:t>ервой половины 19 века.</w:t>
            </w:r>
            <w:r>
              <w:rPr>
                <w:sz w:val="28"/>
                <w:szCs w:val="28"/>
                <w:lang w:eastAsia="ru-RU"/>
              </w:rPr>
              <w:tab/>
            </w:r>
          </w:p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6A9C" w:rsidRDefault="002C6A9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(тест №3) «Художественная культура 17 век»</w:t>
            </w:r>
          </w:p>
          <w:p w:rsidR="002C6A9C" w:rsidRDefault="002C6A9C">
            <w:pPr>
              <w:pStyle w:val="a3"/>
              <w:rPr>
                <w:sz w:val="28"/>
                <w:szCs w:val="28"/>
              </w:rPr>
            </w:pPr>
          </w:p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rPr>
          <w:trHeight w:val="6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Музыка Просвещения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Образ «идеального» города в классических ансамблях Парижа и Петербурга.</w:t>
            </w:r>
            <w:r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Имперский стиль в архитектуре.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Неоклассицизм в живописи.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Зарождение классической музыкальной школы 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  <w:r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  <w:r>
              <w:rPr>
                <w:i/>
                <w:sz w:val="28"/>
                <w:szCs w:val="28"/>
              </w:rPr>
              <w:t>Романтизм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Романтический  идеал и его воплощение в музыке.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Живопись романтизма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Художественная культура второй половины 19 - начала 20в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Социальная тематика в живописи</w:t>
            </w:r>
            <w:r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Лирико-психологическое начало в музыке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6A9C" w:rsidRDefault="002C6A9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Контрольная работа </w:t>
            </w:r>
            <w:proofErr w:type="gramStart"/>
            <w:r>
              <w:rPr>
                <w:sz w:val="28"/>
                <w:szCs w:val="28"/>
              </w:rPr>
              <w:t>:т</w:t>
            </w:r>
            <w:proofErr w:type="gramEnd"/>
            <w:r>
              <w:rPr>
                <w:sz w:val="28"/>
                <w:szCs w:val="28"/>
              </w:rPr>
              <w:t>ест № 4- «Художественная культура второй половины 19 - начала 20в»</w:t>
            </w:r>
          </w:p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i/>
                <w:sz w:val="28"/>
                <w:szCs w:val="28"/>
              </w:rPr>
              <w:t>Импрессионизм, символизм, постимпрессионизм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Основные черты импрессионизма в живописи.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Символизм в живописи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>28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Воплощение идеи абсолютной красоты в искусстве модерна.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Мифотворчество - характерная  черта русского модерна в живописи.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i/>
                <w:sz w:val="28"/>
                <w:szCs w:val="28"/>
              </w:rPr>
              <w:t>Художественная культура 20 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Модернизм в живописи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Кинематограф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6A9C" w:rsidRDefault="002C6A9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тест № 5 -  «</w:t>
            </w:r>
            <w:r>
              <w:rPr>
                <w:i/>
                <w:sz w:val="28"/>
                <w:szCs w:val="28"/>
              </w:rPr>
              <w:t>Художественная культура 20 века»</w:t>
            </w:r>
          </w:p>
          <w:p w:rsidR="002C6A9C" w:rsidRDefault="002C6A9C">
            <w:pPr>
              <w:pStyle w:val="a3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C6A9C" w:rsidTr="002C6A9C">
        <w:trPr>
          <w:trHeight w:val="7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Стилистическая разнородность музыки 20в. Постмодернизм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19.05</w:t>
            </w:r>
          </w:p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</w:tbl>
    <w:p w:rsidR="002C6A9C" w:rsidRDefault="002C6A9C" w:rsidP="002C6A9C">
      <w:pPr>
        <w:pStyle w:val="a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 №2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График проверочных работ: </w:t>
      </w: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959" w:type="dxa"/>
        <w:tblLook w:val="04A0"/>
      </w:tblPr>
      <w:tblGrid>
        <w:gridCol w:w="861"/>
        <w:gridCol w:w="6260"/>
        <w:gridCol w:w="1491"/>
      </w:tblGrid>
      <w:tr w:rsidR="002C6A9C" w:rsidTr="002C6A9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tabs>
                <w:tab w:val="left" w:pos="1066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>Тема</w:t>
            </w:r>
          </w:p>
          <w:p w:rsidR="002C6A9C" w:rsidRDefault="002C6A9C">
            <w:pPr>
              <w:pStyle w:val="a3"/>
              <w:tabs>
                <w:tab w:val="left" w:pos="1066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</w:tr>
      <w:tr w:rsidR="002C6A9C" w:rsidTr="002C6A9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Стартовая  работа: тест № 1</w:t>
            </w:r>
          </w:p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10.09</w:t>
            </w:r>
          </w:p>
        </w:tc>
      </w:tr>
      <w:tr w:rsidR="002C6A9C" w:rsidTr="002C6A9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 №2- « Светский характер во Франции»</w:t>
            </w:r>
          </w:p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22.10</w:t>
            </w:r>
          </w:p>
        </w:tc>
      </w:tr>
      <w:tr w:rsidR="002C6A9C" w:rsidTr="002C6A9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Промежуточная аттестация. Тест № 3- «Художественная культура 17 век»</w:t>
            </w:r>
          </w:p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17.12</w:t>
            </w:r>
          </w:p>
        </w:tc>
      </w:tr>
      <w:tr w:rsidR="002C6A9C" w:rsidTr="002C6A9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 № 4  «Художественная культура второй половины 19 - начала 20в»</w:t>
            </w:r>
          </w:p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10.03</w:t>
            </w:r>
          </w:p>
        </w:tc>
      </w:tr>
      <w:tr w:rsidR="002C6A9C" w:rsidTr="002C6A9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Промежуточная аттестация.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 № 5- «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Художественная культура 20 века»</w:t>
            </w:r>
          </w:p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9C" w:rsidRDefault="002C6A9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12.05</w:t>
            </w:r>
          </w:p>
        </w:tc>
      </w:tr>
    </w:tbl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A9C" w:rsidRDefault="002C6A9C" w:rsidP="002C6A9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C6A9C" w:rsidRDefault="002C6A9C" w:rsidP="002C6A9C">
      <w:pPr>
        <w:pStyle w:val="a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C6A9C" w:rsidRDefault="002C6A9C"/>
    <w:sectPr w:rsidR="002C6A9C" w:rsidSect="00A5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5E08"/>
    <w:rsid w:val="002C6A9C"/>
    <w:rsid w:val="005164BB"/>
    <w:rsid w:val="00835E08"/>
    <w:rsid w:val="008F0A3E"/>
    <w:rsid w:val="00A56187"/>
    <w:rsid w:val="00D96136"/>
    <w:rsid w:val="00DF7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E08"/>
    <w:pPr>
      <w:spacing w:after="0" w:line="240" w:lineRule="auto"/>
    </w:pPr>
    <w:rPr>
      <w:rFonts w:eastAsiaTheme="minorHAnsi"/>
      <w:lang w:eastAsia="en-US"/>
    </w:rPr>
  </w:style>
  <w:style w:type="character" w:customStyle="1" w:styleId="1">
    <w:name w:val="Основной шрифт абзаца1"/>
    <w:rsid w:val="00835E08"/>
  </w:style>
  <w:style w:type="table" w:styleId="a4">
    <w:name w:val="Table Grid"/>
    <w:basedOn w:val="a1"/>
    <w:uiPriority w:val="59"/>
    <w:rsid w:val="00835E08"/>
    <w:pPr>
      <w:spacing w:after="0" w:line="240" w:lineRule="auto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83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835E08"/>
    <w:pPr>
      <w:spacing w:after="0" w:line="240" w:lineRule="auto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4368</Words>
  <Characters>24903</Characters>
  <Application>Microsoft Office Word</Application>
  <DocSecurity>0</DocSecurity>
  <Lines>207</Lines>
  <Paragraphs>58</Paragraphs>
  <ScaleCrop>false</ScaleCrop>
  <Company/>
  <LinksUpToDate>false</LinksUpToDate>
  <CharactersWithSpaces>29213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2020-02-25T14:32:00Z</dcterms:created>
  <dcterms:modified xsi:type="dcterms:W3CDTF">2020-02-25T14:42:00Z</dcterms:modified>
</cp:coreProperties>
</file>